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3B39CD">
              <w:rPr>
                <w:sz w:val="18"/>
                <w:szCs w:val="18"/>
              </w:rPr>
              <w:t>7</w:t>
            </w:r>
            <w:r w:rsidR="005B3456">
              <w:rPr>
                <w:sz w:val="18"/>
                <w:szCs w:val="18"/>
              </w:rPr>
              <w:t>6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1C1504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1C1504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5B3456" w:rsidP="00A34421">
            <w:pPr>
              <w:spacing w:line="259" w:lineRule="auto"/>
              <w:ind w:right="104"/>
              <w:jc w:val="center"/>
            </w:pPr>
            <w:r w:rsidRPr="005B3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Ambar Depo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A71BF5" w:rsidRDefault="00A71BF5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5B3456" w:rsidRDefault="005B3456" w:rsidP="005B3456">
      <w:pPr>
        <w:numPr>
          <w:ilvl w:val="0"/>
          <w:numId w:val="25"/>
        </w:numPr>
        <w:spacing w:after="120" w:line="360" w:lineRule="auto"/>
        <w:ind w:left="1145" w:right="369" w:hanging="357"/>
      </w:pPr>
      <w:r>
        <w:t xml:space="preserve">Ambar/depo da çalışanlar burada görevli amirin vereceği emir ve talimatlara uyacaktır. </w:t>
      </w:r>
    </w:p>
    <w:p w:rsidR="005B3456" w:rsidRDefault="005B3456" w:rsidP="005B3456">
      <w:pPr>
        <w:numPr>
          <w:ilvl w:val="0"/>
          <w:numId w:val="25"/>
        </w:numPr>
        <w:spacing w:after="120" w:line="360" w:lineRule="auto"/>
        <w:ind w:left="1145" w:right="369" w:hanging="357"/>
      </w:pPr>
      <w:r>
        <w:t xml:space="preserve">Ambar/depo da, muhtelif bulunan uyarı levhalarına gerekli uyum gösterilecektir. </w:t>
      </w:r>
    </w:p>
    <w:p w:rsidR="005B3456" w:rsidRDefault="005B3456" w:rsidP="005B3456">
      <w:pPr>
        <w:numPr>
          <w:ilvl w:val="0"/>
          <w:numId w:val="25"/>
        </w:numPr>
        <w:spacing w:after="120" w:line="360" w:lineRule="auto"/>
        <w:ind w:left="1145" w:right="369" w:hanging="357"/>
      </w:pPr>
      <w:r>
        <w:t xml:space="preserve">Ambar/depo da muhafaza edilecek malzeme belirli esaslar çerçevesinde istif edilecektir. </w:t>
      </w:r>
    </w:p>
    <w:p w:rsidR="005B3456" w:rsidRDefault="005B3456" w:rsidP="005B3456">
      <w:pPr>
        <w:numPr>
          <w:ilvl w:val="0"/>
          <w:numId w:val="25"/>
        </w:numPr>
        <w:spacing w:after="120" w:line="360" w:lineRule="auto"/>
        <w:ind w:left="1145" w:right="369" w:hanging="357"/>
      </w:pPr>
      <w:r>
        <w:t xml:space="preserve">Ambar/depo muhafaza edilecek malzeme genel olarak raflarda muhafaza edilecektir. </w:t>
      </w:r>
      <w:bookmarkStart w:id="0" w:name="_GoBack"/>
      <w:bookmarkEnd w:id="0"/>
    </w:p>
    <w:p w:rsidR="005B3456" w:rsidRDefault="005B3456" w:rsidP="005B3456">
      <w:pPr>
        <w:numPr>
          <w:ilvl w:val="0"/>
          <w:numId w:val="25"/>
        </w:numPr>
        <w:spacing w:after="120" w:line="360" w:lineRule="auto"/>
        <w:ind w:left="1145" w:right="369" w:hanging="357"/>
      </w:pPr>
      <w:r>
        <w:t xml:space="preserve">Malzemenin kaldırılması, taşınması, istiflenmesi ve depolanmasında genellikle mekanik araçlar kullanılması esastır. Ağır parçaların ekip halinde kaldırıldığı veya taşındığı hallerde, önceden belirtilen, kumanda hareket ve işaretleri kullanılacaktır. </w:t>
      </w:r>
    </w:p>
    <w:p w:rsidR="005B3456" w:rsidRDefault="005B3456" w:rsidP="005B3456">
      <w:pPr>
        <w:numPr>
          <w:ilvl w:val="0"/>
          <w:numId w:val="25"/>
        </w:numPr>
        <w:spacing w:after="120" w:line="360" w:lineRule="auto"/>
        <w:ind w:left="1145" w:right="369" w:hanging="357"/>
      </w:pPr>
      <w:r>
        <w:t xml:space="preserve">Ambar/depo da yapılacak istiflerin yüksekliği en fazla 3 metre olacaktır. </w:t>
      </w:r>
    </w:p>
    <w:p w:rsidR="005B3456" w:rsidRDefault="005B3456" w:rsidP="005B3456">
      <w:pPr>
        <w:numPr>
          <w:ilvl w:val="0"/>
          <w:numId w:val="25"/>
        </w:numPr>
        <w:spacing w:after="120" w:line="360" w:lineRule="auto"/>
        <w:ind w:left="1145" w:right="369" w:hanging="357"/>
      </w:pPr>
      <w:r>
        <w:t xml:space="preserve">Çubuk ve borular, uygun raf ve sehpalar üzerine veya bunların sağlanamadığı hallerde, kalaslardan yapılacak bir taban üzerine istiflenecek ve istifin her iki tarafı, dayanıklı kazıklarla desteklenecektir. </w:t>
      </w:r>
    </w:p>
    <w:p w:rsidR="005B3456" w:rsidRDefault="005B3456" w:rsidP="005B3456">
      <w:pPr>
        <w:numPr>
          <w:ilvl w:val="0"/>
          <w:numId w:val="25"/>
        </w:numPr>
        <w:spacing w:after="120" w:line="360" w:lineRule="auto"/>
        <w:ind w:left="1145" w:right="369" w:hanging="357"/>
      </w:pPr>
      <w:r>
        <w:t xml:space="preserve">Ambar/depolarda istif edilen yarı mamul, mamul ve malzemeler arasında rahatça hareket edebilecek boşluklar bırakılmalıdır. Ambar/depo da istif edilen yarı mamul, mamul ve malzeme cinsleri birbirine uygun olmalıdır. </w:t>
      </w:r>
    </w:p>
    <w:p w:rsidR="005B3456" w:rsidRDefault="005B3456" w:rsidP="005B3456">
      <w:pPr>
        <w:numPr>
          <w:ilvl w:val="0"/>
          <w:numId w:val="25"/>
        </w:numPr>
        <w:spacing w:after="120" w:line="360" w:lineRule="auto"/>
        <w:ind w:left="1145" w:right="369" w:hanging="357"/>
      </w:pPr>
      <w:r>
        <w:t xml:space="preserve">Ağır çuval ve torbalar, dört köşesi çaprazlama olarak ve en çok beş sırada bir torba eksik konularak parlayıcı, patlayıcı ve kendi kendine yanabilecek malzeme kesin olarak ambar/depo da bulundurulmayacaktır. Bu gibi malzemeler malzemenin özelliğine göre özel ambarlarda muhafaza edilecektir. </w:t>
      </w:r>
    </w:p>
    <w:p w:rsidR="005B3456" w:rsidRDefault="005B3456" w:rsidP="005B3456">
      <w:pPr>
        <w:numPr>
          <w:ilvl w:val="0"/>
          <w:numId w:val="25"/>
        </w:numPr>
        <w:spacing w:after="120" w:line="360" w:lineRule="auto"/>
        <w:ind w:left="1145" w:right="369" w:hanging="357"/>
      </w:pPr>
      <w:r>
        <w:t xml:space="preserve">Kullanılmış ambalaj malzemesiyle boş sandıklar ve buna benzer yanmaya müsait artıklar ambar/depo </w:t>
      </w:r>
      <w:proofErr w:type="gramStart"/>
      <w:r>
        <w:t>dahilinde</w:t>
      </w:r>
      <w:proofErr w:type="gramEnd"/>
      <w:r>
        <w:t xml:space="preserve"> bulundurulmayacaktır. Bahis konusu bu malzemeler ambar/depo </w:t>
      </w:r>
      <w:proofErr w:type="gramStart"/>
      <w:r>
        <w:t>dan</w:t>
      </w:r>
      <w:proofErr w:type="gramEnd"/>
      <w:r>
        <w:t xml:space="preserve"> alınarak, dışarıda bu işe özgü yerlerde muhafaza edilecektir. </w:t>
      </w:r>
    </w:p>
    <w:p w:rsidR="005B3456" w:rsidRDefault="005B3456" w:rsidP="005B3456">
      <w:pPr>
        <w:numPr>
          <w:ilvl w:val="0"/>
          <w:numId w:val="25"/>
        </w:numPr>
        <w:spacing w:after="120" w:line="360" w:lineRule="auto"/>
        <w:ind w:left="1145" w:right="369" w:hanging="357"/>
      </w:pPr>
      <w:r>
        <w:t xml:space="preserve">Bu bölmelerin içinde kullanılacak ısıtma araçlarının çok düzenli olmasına dikkat edilecektir. Mesai saati sonunda bunların tamamen söndürüldüğü ambar/depo amiri veya ambar/depo sorumlusu tarafından tek tek kontrol edilecektir. </w:t>
      </w:r>
    </w:p>
    <w:p w:rsidR="005B3456" w:rsidRDefault="005B3456" w:rsidP="005B3456">
      <w:pPr>
        <w:numPr>
          <w:ilvl w:val="0"/>
          <w:numId w:val="25"/>
        </w:numPr>
        <w:spacing w:after="120" w:line="360" w:lineRule="auto"/>
        <w:ind w:left="1145" w:right="369" w:hanging="357"/>
      </w:pPr>
      <w:r>
        <w:t xml:space="preserve">Ambar/depolarda çalışma saati sonunda, buradaki görevliler ambar/depo amiri veya ambar/depo sorumlusunun nezaretinde gerekli kontrolü yapacak ve sonrada ambar/depo kapıları kilitlenerek, ambar/depo terk edilecektir. Duruma göre ambar/depo kapıları kilitlendikten sonra mühürlenecektir. </w:t>
      </w:r>
    </w:p>
    <w:p w:rsidR="005B3456" w:rsidRDefault="005B3456" w:rsidP="005B3456">
      <w:pPr>
        <w:numPr>
          <w:ilvl w:val="0"/>
          <w:numId w:val="25"/>
        </w:numPr>
        <w:spacing w:after="120" w:line="360" w:lineRule="auto"/>
        <w:ind w:left="1145" w:right="369" w:hanging="357"/>
      </w:pPr>
      <w:r>
        <w:t>Elektrik ile ilgili arızaları elektrikçiye veya elektrik servisine veya amirinize haber veriniz. Sorumlu ve salahiyetli elektrikçiden başkası elektrik işi ile uğraşamaz. Yasak ve tehlikelidir.</w:t>
      </w:r>
    </w:p>
    <w:p w:rsidR="001C1504" w:rsidRDefault="001C1504" w:rsidP="001C1504">
      <w:pPr>
        <w:spacing w:after="240" w:line="240" w:lineRule="auto"/>
        <w:ind w:left="1146" w:right="369"/>
      </w:pPr>
    </w:p>
    <w:sectPr w:rsidR="001C1504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873015"/>
    <w:multiLevelType w:val="hybridMultilevel"/>
    <w:tmpl w:val="B6FC7182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60232A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0F56588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990333E"/>
    <w:multiLevelType w:val="hybridMultilevel"/>
    <w:tmpl w:val="3BF459D4"/>
    <w:lvl w:ilvl="0" w:tplc="041F0019">
      <w:start w:val="1"/>
      <w:numFmt w:val="lowerLetter"/>
      <w:lvlText w:val="%1.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5811A5D"/>
    <w:multiLevelType w:val="hybridMultilevel"/>
    <w:tmpl w:val="440E222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0"/>
  </w:num>
  <w:num w:numId="5">
    <w:abstractNumId w:val="35"/>
  </w:num>
  <w:num w:numId="6">
    <w:abstractNumId w:val="15"/>
  </w:num>
  <w:num w:numId="7">
    <w:abstractNumId w:val="2"/>
  </w:num>
  <w:num w:numId="8">
    <w:abstractNumId w:val="32"/>
  </w:num>
  <w:num w:numId="9">
    <w:abstractNumId w:val="25"/>
  </w:num>
  <w:num w:numId="10">
    <w:abstractNumId w:val="26"/>
  </w:num>
  <w:num w:numId="11">
    <w:abstractNumId w:val="5"/>
  </w:num>
  <w:num w:numId="12">
    <w:abstractNumId w:val="22"/>
  </w:num>
  <w:num w:numId="13">
    <w:abstractNumId w:val="20"/>
  </w:num>
  <w:num w:numId="14">
    <w:abstractNumId w:val="7"/>
  </w:num>
  <w:num w:numId="15">
    <w:abstractNumId w:val="28"/>
  </w:num>
  <w:num w:numId="16">
    <w:abstractNumId w:val="16"/>
  </w:num>
  <w:num w:numId="17">
    <w:abstractNumId w:val="1"/>
  </w:num>
  <w:num w:numId="18">
    <w:abstractNumId w:val="14"/>
  </w:num>
  <w:num w:numId="19">
    <w:abstractNumId w:val="27"/>
  </w:num>
  <w:num w:numId="20">
    <w:abstractNumId w:val="13"/>
  </w:num>
  <w:num w:numId="21">
    <w:abstractNumId w:val="19"/>
  </w:num>
  <w:num w:numId="22">
    <w:abstractNumId w:val="12"/>
  </w:num>
  <w:num w:numId="23">
    <w:abstractNumId w:val="30"/>
  </w:num>
  <w:num w:numId="24">
    <w:abstractNumId w:val="23"/>
  </w:num>
  <w:num w:numId="25">
    <w:abstractNumId w:val="11"/>
  </w:num>
  <w:num w:numId="26">
    <w:abstractNumId w:val="6"/>
  </w:num>
  <w:num w:numId="27">
    <w:abstractNumId w:val="18"/>
  </w:num>
  <w:num w:numId="28">
    <w:abstractNumId w:val="29"/>
  </w:num>
  <w:num w:numId="29">
    <w:abstractNumId w:val="3"/>
  </w:num>
  <w:num w:numId="30">
    <w:abstractNumId w:val="33"/>
  </w:num>
  <w:num w:numId="31">
    <w:abstractNumId w:val="31"/>
  </w:num>
  <w:num w:numId="32">
    <w:abstractNumId w:val="9"/>
  </w:num>
  <w:num w:numId="33">
    <w:abstractNumId w:val="4"/>
  </w:num>
  <w:num w:numId="34">
    <w:abstractNumId w:val="24"/>
  </w:num>
  <w:num w:numId="35">
    <w:abstractNumId w:val="34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65F3B"/>
    <w:rsid w:val="000918AE"/>
    <w:rsid w:val="00132A52"/>
    <w:rsid w:val="00137266"/>
    <w:rsid w:val="00151495"/>
    <w:rsid w:val="0016744A"/>
    <w:rsid w:val="001B07EA"/>
    <w:rsid w:val="001B2E2E"/>
    <w:rsid w:val="001C1504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6531C"/>
    <w:rsid w:val="00377456"/>
    <w:rsid w:val="00393928"/>
    <w:rsid w:val="003B39CD"/>
    <w:rsid w:val="003C4828"/>
    <w:rsid w:val="003F5181"/>
    <w:rsid w:val="003F6520"/>
    <w:rsid w:val="004156E5"/>
    <w:rsid w:val="00435BC0"/>
    <w:rsid w:val="00447D9F"/>
    <w:rsid w:val="00483770"/>
    <w:rsid w:val="00490501"/>
    <w:rsid w:val="004A3B17"/>
    <w:rsid w:val="004F0E27"/>
    <w:rsid w:val="005B02B9"/>
    <w:rsid w:val="005B3456"/>
    <w:rsid w:val="0064102F"/>
    <w:rsid w:val="00685049"/>
    <w:rsid w:val="006A7B2B"/>
    <w:rsid w:val="006E765F"/>
    <w:rsid w:val="00703FFE"/>
    <w:rsid w:val="0074543C"/>
    <w:rsid w:val="00781468"/>
    <w:rsid w:val="007C610B"/>
    <w:rsid w:val="007D0D49"/>
    <w:rsid w:val="00845CBE"/>
    <w:rsid w:val="0085420C"/>
    <w:rsid w:val="00864886"/>
    <w:rsid w:val="008A4E35"/>
    <w:rsid w:val="008C42FF"/>
    <w:rsid w:val="008D5F13"/>
    <w:rsid w:val="00910ECD"/>
    <w:rsid w:val="0096590E"/>
    <w:rsid w:val="009B7CBD"/>
    <w:rsid w:val="00A175E0"/>
    <w:rsid w:val="00A34421"/>
    <w:rsid w:val="00A71BF5"/>
    <w:rsid w:val="00A87752"/>
    <w:rsid w:val="00B43223"/>
    <w:rsid w:val="00B51046"/>
    <w:rsid w:val="00B70CDF"/>
    <w:rsid w:val="00BE4553"/>
    <w:rsid w:val="00BE6120"/>
    <w:rsid w:val="00C12843"/>
    <w:rsid w:val="00C269B5"/>
    <w:rsid w:val="00C33E84"/>
    <w:rsid w:val="00C40984"/>
    <w:rsid w:val="00C45B24"/>
    <w:rsid w:val="00C92677"/>
    <w:rsid w:val="00CD3519"/>
    <w:rsid w:val="00D04F01"/>
    <w:rsid w:val="00D15731"/>
    <w:rsid w:val="00D3633F"/>
    <w:rsid w:val="00D956FD"/>
    <w:rsid w:val="00DA065F"/>
    <w:rsid w:val="00DA38AE"/>
    <w:rsid w:val="00DC15A4"/>
    <w:rsid w:val="00DC7297"/>
    <w:rsid w:val="00E4736C"/>
    <w:rsid w:val="00E5131D"/>
    <w:rsid w:val="00EA230B"/>
    <w:rsid w:val="00EC2F82"/>
    <w:rsid w:val="00F21B71"/>
    <w:rsid w:val="00F65BBB"/>
    <w:rsid w:val="00FA3B59"/>
    <w:rsid w:val="00FA3BFE"/>
    <w:rsid w:val="00FC6680"/>
    <w:rsid w:val="00FF3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FC73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2017-01-02T12:05:00Z</dcterms:created>
  <dcterms:modified xsi:type="dcterms:W3CDTF">2017-01-02T12:07:00Z</dcterms:modified>
</cp:coreProperties>
</file>